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15" w:rsidRDefault="00796572">
      <w:pPr>
        <w:pStyle w:val="ab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                                      </w:t>
      </w:r>
      <w:r>
        <w:rPr>
          <w:lang w:val="kk-KZ"/>
        </w:rPr>
        <w:t>Приложение 1</w:t>
      </w:r>
    </w:p>
    <w:p w:rsidR="00033215" w:rsidRDefault="00033215">
      <w:pPr>
        <w:pStyle w:val="ab"/>
        <w:rPr>
          <w:b/>
          <w:lang w:val="kk-KZ"/>
        </w:rPr>
      </w:pPr>
    </w:p>
    <w:p w:rsidR="00033215" w:rsidRDefault="00796572">
      <w:pPr>
        <w:pStyle w:val="ab"/>
      </w:pPr>
      <w:r>
        <w:rPr>
          <w:b/>
          <w:lang w:val="kk-KZ"/>
        </w:rPr>
        <w:t xml:space="preserve">                                                                                                                    </w:t>
      </w:r>
      <w:r>
        <w:t>Утверждена</w:t>
      </w:r>
    </w:p>
    <w:p w:rsidR="00033215" w:rsidRDefault="00796572">
      <w:pPr>
        <w:pStyle w:val="ab"/>
        <w:jc w:val="center"/>
      </w:pPr>
      <w:r>
        <w:rPr>
          <w:lang w:val="kk-KZ"/>
        </w:rPr>
        <w:t xml:space="preserve">                                                                                                   </w:t>
      </w:r>
      <w:r>
        <w:t xml:space="preserve">распоряжением </w:t>
      </w:r>
      <w:proofErr w:type="spellStart"/>
      <w:r>
        <w:t>акима</w:t>
      </w:r>
      <w:proofErr w:type="spellEnd"/>
      <w:r>
        <w:t xml:space="preserve"> </w:t>
      </w:r>
      <w:r>
        <w:rPr>
          <w:lang w:val="kk-KZ"/>
        </w:rPr>
        <w:t xml:space="preserve">                   </w:t>
      </w:r>
    </w:p>
    <w:p w:rsidR="00033215" w:rsidRDefault="00796572">
      <w:pPr>
        <w:pStyle w:val="ab"/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Ивановского  сельского </w:t>
      </w:r>
      <w:r>
        <w:t>округа</w:t>
      </w:r>
    </w:p>
    <w:p w:rsidR="00033215" w:rsidRDefault="00796572">
      <w:pPr>
        <w:pStyle w:val="ab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 __________</w:t>
      </w:r>
      <w:r>
        <w:rPr>
          <w:lang w:val="kk-KZ"/>
        </w:rPr>
        <w:t>Н.А. Журов</w:t>
      </w:r>
    </w:p>
    <w:p w:rsidR="00033215" w:rsidRDefault="00796572">
      <w:pPr>
        <w:pStyle w:val="ab"/>
        <w:tabs>
          <w:tab w:val="left" w:pos="5653"/>
        </w:tabs>
      </w:pPr>
      <w:r>
        <w:tab/>
        <w:t xml:space="preserve">    от «10» января 20</w:t>
      </w:r>
      <w:r>
        <w:rPr>
          <w:lang w:val="kk-KZ"/>
        </w:rPr>
        <w:t>22</w:t>
      </w:r>
      <w:r>
        <w:t xml:space="preserve"> года № </w:t>
      </w:r>
      <w:r>
        <w:rPr>
          <w:lang w:val="kk-KZ"/>
        </w:rPr>
        <w:t>02-</w:t>
      </w:r>
      <w:r>
        <w:t>р</w:t>
      </w:r>
    </w:p>
    <w:p w:rsidR="00033215" w:rsidRDefault="00796572">
      <w:pPr>
        <w:pStyle w:val="ab"/>
        <w:tabs>
          <w:tab w:val="left" w:pos="5653"/>
        </w:tabs>
        <w:jc w:val="right"/>
      </w:pPr>
      <w:r>
        <w:t xml:space="preserve">                </w:t>
      </w:r>
    </w:p>
    <w:p w:rsidR="00033215" w:rsidRDefault="00796572">
      <w:pPr>
        <w:pStyle w:val="ab"/>
        <w:tabs>
          <w:tab w:val="left" w:pos="5653"/>
        </w:tabs>
        <w:jc w:val="center"/>
      </w:pPr>
      <w:r>
        <w:rPr>
          <w:lang w:val="kk-KZ"/>
        </w:rPr>
        <w:t xml:space="preserve">                                                                                                           </w:t>
      </w:r>
      <w:r>
        <w:t xml:space="preserve">«Согласована»*          </w:t>
      </w:r>
    </w:p>
    <w:p w:rsidR="00033215" w:rsidRDefault="00796572">
      <w:pPr>
        <w:pStyle w:val="ab"/>
        <w:tabs>
          <w:tab w:val="left" w:pos="5653"/>
        </w:tabs>
        <w:jc w:val="both"/>
        <w:rPr>
          <w:lang w:val="kk-KZ"/>
        </w:rPr>
      </w:pPr>
      <w:r>
        <w:t xml:space="preserve">                              </w:t>
      </w:r>
      <w:r>
        <w:rPr>
          <w:lang w:val="kk-KZ"/>
        </w:rPr>
        <w:t xml:space="preserve">                                                                                    </w:t>
      </w:r>
      <w:r>
        <w:t xml:space="preserve">Руководитель     </w:t>
      </w:r>
      <w:r>
        <w:br/>
      </w:r>
      <w:r>
        <w:rPr>
          <w:lang w:val="kk-KZ"/>
        </w:rPr>
        <w:t xml:space="preserve">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  </w:t>
      </w:r>
      <w:r>
        <w:t xml:space="preserve">«__»________ 20__ года.      </w:t>
      </w:r>
      <w:r>
        <w:br/>
      </w:r>
    </w:p>
    <w:p w:rsidR="00033215" w:rsidRDefault="00796572">
      <w:pPr>
        <w:pStyle w:val="ab"/>
        <w:tabs>
          <w:tab w:val="left" w:pos="5653"/>
        </w:tabs>
        <w:jc w:val="right"/>
      </w:pPr>
      <w:r>
        <w:t>место печати</w:t>
      </w:r>
    </w:p>
    <w:p w:rsidR="00033215" w:rsidRDefault="00796572">
      <w:pPr>
        <w:tabs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</w:t>
      </w:r>
    </w:p>
    <w:p w:rsidR="00033215" w:rsidRDefault="00796572">
      <w:pPr>
        <w:rPr>
          <w:b/>
          <w:lang w:val="kk-KZ"/>
        </w:rPr>
      </w:pPr>
      <w:r>
        <w:t xml:space="preserve">                                   </w:t>
      </w:r>
    </w:p>
    <w:p w:rsidR="00033215" w:rsidRDefault="00796572">
      <w:pPr>
        <w:jc w:val="center"/>
        <w:rPr>
          <w:b/>
        </w:rPr>
      </w:pPr>
      <w:r>
        <w:rPr>
          <w:b/>
        </w:rPr>
        <w:t>БЮДЖЕТНАЯ  ПРОГРАММА</w:t>
      </w:r>
    </w:p>
    <w:p w:rsidR="00033215" w:rsidRDefault="00796572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Аккайынского района Северо-Казахстанской области»</w:t>
      </w:r>
    </w:p>
    <w:p w:rsidR="00033215" w:rsidRDefault="00796572">
      <w:pPr>
        <w:jc w:val="center"/>
      </w:pPr>
      <w:r>
        <w:t xml:space="preserve">на </w:t>
      </w:r>
      <w:r>
        <w:rPr>
          <w:u w:val="single"/>
        </w:rPr>
        <w:t>2022-2024</w:t>
      </w:r>
      <w:r>
        <w:t xml:space="preserve"> годы </w:t>
      </w:r>
    </w:p>
    <w:p w:rsidR="00033215" w:rsidRDefault="00033215">
      <w:pPr>
        <w:jc w:val="center"/>
      </w:pPr>
    </w:p>
    <w:p w:rsidR="00033215" w:rsidRDefault="00796572">
      <w:pPr>
        <w:pStyle w:val="ab"/>
      </w:pPr>
      <w:r>
        <w:rPr>
          <w:b/>
        </w:rPr>
        <w:t>Код и наименование администратора бюджетной программы</w:t>
      </w:r>
      <w:r>
        <w:t xml:space="preserve"> 1243342  КГУ «Аппарат </w:t>
      </w:r>
      <w:proofErr w:type="spellStart"/>
      <w:r>
        <w:t>акима</w:t>
      </w:r>
      <w:proofErr w:type="spellEnd"/>
      <w:r>
        <w:t xml:space="preserve"> Ивановского сельского округа Аккайынского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124001 «Услуги по обеспечению деятельности </w:t>
      </w:r>
      <w:proofErr w:type="spellStart"/>
      <w:r>
        <w:t>акима</w:t>
      </w:r>
      <w:proofErr w:type="spellEnd"/>
      <w:r>
        <w:t xml:space="preserve"> города районного значения, села, поселка,  сельского округа»</w:t>
      </w:r>
      <w:r>
        <w:br/>
      </w:r>
      <w:r>
        <w:rPr>
          <w:b/>
        </w:rPr>
        <w:t>Руководитель бюджетной программы</w:t>
      </w:r>
      <w:r>
        <w:t xml:space="preserve">  </w:t>
      </w:r>
      <w:r>
        <w:rPr>
          <w:lang w:val="kk-KZ"/>
        </w:rPr>
        <w:t>Журов Н.А</w:t>
      </w:r>
      <w:r>
        <w:t xml:space="preserve">., </w:t>
      </w:r>
      <w:proofErr w:type="spellStart"/>
      <w:r>
        <w:t>аким</w:t>
      </w:r>
      <w:proofErr w:type="spellEnd"/>
      <w:r>
        <w:rPr>
          <w:lang w:val="kk-KZ"/>
        </w:rPr>
        <w:t xml:space="preserve"> </w:t>
      </w:r>
      <w:r>
        <w:t>Ивановского сельского округа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/>
      </w:tblPr>
      <w:tblGrid>
        <w:gridCol w:w="1880"/>
        <w:gridCol w:w="33"/>
        <w:gridCol w:w="971"/>
        <w:gridCol w:w="771"/>
        <w:gridCol w:w="989"/>
        <w:gridCol w:w="1659"/>
        <w:gridCol w:w="1659"/>
        <w:gridCol w:w="1785"/>
      </w:tblGrid>
      <w:tr w:rsidR="00033215"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86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pStyle w:val="ab"/>
              <w:jc w:val="both"/>
            </w:pPr>
            <w:proofErr w:type="gramStart"/>
            <w:r>
              <w:rPr>
                <w:sz w:val="22"/>
                <w:szCs w:val="22"/>
              </w:rPr>
              <w:t xml:space="preserve">Ст.32 Бюджетного кодекса Республики Казахстан от 4 декабря 2008 года            № 95-IV,  п.2 статья 35 Закона Республики Казахстан от 23 января 2001 года        № 148 «О местном государственном управлении  и самоуправлении в Республике Казахстан»,  </w:t>
            </w:r>
            <w:r>
              <w:rPr>
                <w:sz w:val="22"/>
                <w:szCs w:val="22"/>
                <w:lang w:val="kk-KZ"/>
              </w:rPr>
              <w:t xml:space="preserve">  пукт 1 статьи 8, подпункт 1) и 3) пункта 1 статьи 9 Закона Республики Казахстан от 12 января 2007 года № 221 «О порядке рассмотрения обращений физических</w:t>
            </w:r>
            <w:proofErr w:type="gramEnd"/>
            <w:r>
              <w:rPr>
                <w:sz w:val="22"/>
                <w:szCs w:val="22"/>
                <w:lang w:val="kk-KZ"/>
              </w:rPr>
              <w:t xml:space="preserve"> и юридических лиц», </w:t>
            </w:r>
            <w:r>
              <w:rPr>
                <w:sz w:val="22"/>
                <w:szCs w:val="22"/>
              </w:rPr>
              <w:t xml:space="preserve">Положение коммунального государственного учреждения «Аппарат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 Аккайынского района Северо-Казахстанской области» от 27 декабря 20</w:t>
            </w:r>
            <w:r>
              <w:rPr>
                <w:sz w:val="22"/>
                <w:szCs w:val="22"/>
                <w:lang w:val="kk-KZ"/>
              </w:rPr>
              <w:t>19</w:t>
            </w:r>
            <w:r>
              <w:rPr>
                <w:sz w:val="22"/>
                <w:szCs w:val="22"/>
              </w:rPr>
              <w:t xml:space="preserve"> года  № 318, пункт 19-1 статьи 4 </w:t>
            </w:r>
            <w:r>
              <w:rPr>
                <w:color w:val="000000"/>
                <w:sz w:val="22"/>
                <w:szCs w:val="22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</w:p>
        </w:tc>
      </w:tr>
      <w:tr w:rsidR="00033215"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Описание (обоснование) бюджетной программы</w:t>
            </w:r>
          </w:p>
        </w:tc>
        <w:tc>
          <w:tcPr>
            <w:tcW w:w="786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both"/>
            </w:pPr>
            <w:r>
              <w:rPr>
                <w:sz w:val="22"/>
                <w:szCs w:val="22"/>
              </w:rPr>
              <w:t xml:space="preserve">1.Обеспечение функционирования аппарата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сельского округа.</w:t>
            </w:r>
          </w:p>
          <w:p w:rsidR="00033215" w:rsidRDefault="00796572">
            <w:pPr>
              <w:jc w:val="both"/>
            </w:pPr>
            <w:r>
              <w:rPr>
                <w:sz w:val="22"/>
                <w:szCs w:val="22"/>
              </w:rPr>
              <w:t xml:space="preserve">2.Осуществление </w:t>
            </w:r>
            <w:proofErr w:type="spellStart"/>
            <w:r>
              <w:rPr>
                <w:sz w:val="22"/>
                <w:szCs w:val="22"/>
              </w:rPr>
              <w:t>похозяйственного</w:t>
            </w:r>
            <w:proofErr w:type="spellEnd"/>
            <w:r>
              <w:rPr>
                <w:sz w:val="22"/>
                <w:szCs w:val="22"/>
              </w:rPr>
              <w:t xml:space="preserve"> учета.</w:t>
            </w:r>
          </w:p>
          <w:p w:rsidR="00033215" w:rsidRDefault="00796572">
            <w:pPr>
              <w:jc w:val="both"/>
            </w:pPr>
            <w:r>
              <w:rPr>
                <w:sz w:val="22"/>
                <w:szCs w:val="22"/>
              </w:rPr>
              <w:t>3.Обеспечение деятельности по записи актов гражданского состояния.</w:t>
            </w:r>
          </w:p>
          <w:p w:rsidR="00033215" w:rsidRDefault="00796572">
            <w:pPr>
              <w:jc w:val="both"/>
            </w:pPr>
            <w:r>
              <w:rPr>
                <w:sz w:val="22"/>
                <w:szCs w:val="22"/>
              </w:rPr>
              <w:t>4.В пределах своей компетенции обеспечение законодательства по вопросам воинской обязанности.</w:t>
            </w:r>
          </w:p>
          <w:p w:rsidR="00033215" w:rsidRDefault="00796572">
            <w:pPr>
              <w:jc w:val="both"/>
            </w:pPr>
            <w:r>
              <w:rPr>
                <w:sz w:val="22"/>
                <w:szCs w:val="22"/>
              </w:rPr>
              <w:t xml:space="preserve">5.Другие полномочия </w:t>
            </w:r>
            <w:proofErr w:type="gramStart"/>
            <w:r>
              <w:rPr>
                <w:sz w:val="22"/>
                <w:szCs w:val="22"/>
              </w:rPr>
              <w:t>согласно пункта</w:t>
            </w:r>
            <w:proofErr w:type="gramEnd"/>
            <w:r>
              <w:rPr>
                <w:sz w:val="22"/>
                <w:szCs w:val="22"/>
              </w:rPr>
              <w:t xml:space="preserve"> 2 статьи 35 Закон Республики Казахстан от 23 января 2001 года № 148 «О местном государственном управлении  и самоуправлении в Республике Казахстан».</w:t>
            </w:r>
          </w:p>
          <w:p w:rsidR="00033215" w:rsidRDefault="00796572">
            <w:pPr>
              <w:jc w:val="both"/>
            </w:pPr>
            <w:r>
              <w:rPr>
                <w:sz w:val="22"/>
                <w:szCs w:val="22"/>
              </w:rPr>
              <w:t xml:space="preserve">Содержание аппарата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округа,  в том числе</w:t>
            </w:r>
          </w:p>
          <w:p w:rsidR="00033215" w:rsidRDefault="00796572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</w:rPr>
              <w:t>выплата заработной платы, перечисление налогов, приобретение канцтоваров и  расходных материалов для оргтехники, подписка на периодическую печать, оплата коммунальных услуг и услуг связи, техническое обслуживание и ремонт оборудования и других основных средств</w:t>
            </w:r>
            <w:r>
              <w:rPr>
                <w:sz w:val="22"/>
                <w:szCs w:val="22"/>
                <w:lang w:val="kk-KZ"/>
              </w:rPr>
              <w:t>, оплата прочих услуг и работ.</w:t>
            </w:r>
          </w:p>
        </w:tc>
      </w:tr>
      <w:tr w:rsidR="00033215">
        <w:tc>
          <w:tcPr>
            <w:tcW w:w="18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>
            <w:pPr>
              <w:rPr>
                <w:u w:val="single"/>
              </w:rPr>
            </w:pPr>
          </w:p>
          <w:p w:rsidR="00033215" w:rsidRDefault="00033215"/>
          <w:p w:rsidR="00033215" w:rsidRDefault="00796572">
            <w:r>
              <w:rPr>
                <w:sz w:val="22"/>
                <w:szCs w:val="22"/>
              </w:rPr>
              <w:t>Вид бюджетной программы</w:t>
            </w:r>
          </w:p>
        </w:tc>
        <w:tc>
          <w:tcPr>
            <w:tcW w:w="27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lastRenderedPageBreak/>
              <w:t xml:space="preserve">в зависимости от уровня </w:t>
            </w:r>
            <w:r>
              <w:rPr>
                <w:sz w:val="22"/>
                <w:szCs w:val="22"/>
              </w:rPr>
              <w:lastRenderedPageBreak/>
              <w:t>государственного управления</w:t>
            </w:r>
          </w:p>
        </w:tc>
        <w:tc>
          <w:tcPr>
            <w:tcW w:w="51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бюджетные программы города районного значения,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села, поселка, сельского округа </w:t>
            </w:r>
          </w:p>
        </w:tc>
      </w:tr>
      <w:tr w:rsidR="00033215">
        <w:tc>
          <w:tcPr>
            <w:tcW w:w="18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>
            <w:pPr>
              <w:rPr>
                <w:u w:val="single"/>
              </w:rPr>
            </w:pPr>
          </w:p>
        </w:tc>
        <w:tc>
          <w:tcPr>
            <w:tcW w:w="27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51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033215">
        <w:tc>
          <w:tcPr>
            <w:tcW w:w="18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>
            <w:pPr>
              <w:rPr>
                <w:u w:val="single"/>
              </w:rPr>
            </w:pPr>
          </w:p>
        </w:tc>
        <w:tc>
          <w:tcPr>
            <w:tcW w:w="27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в зависимости от способа реализации</w:t>
            </w:r>
          </w:p>
        </w:tc>
        <w:tc>
          <w:tcPr>
            <w:tcW w:w="51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индивидуальная</w:t>
            </w:r>
          </w:p>
        </w:tc>
      </w:tr>
      <w:tr w:rsidR="00033215">
        <w:trPr>
          <w:trHeight w:val="380"/>
        </w:trPr>
        <w:tc>
          <w:tcPr>
            <w:tcW w:w="18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>
            <w:pPr>
              <w:rPr>
                <w:u w:val="single"/>
              </w:rPr>
            </w:pPr>
          </w:p>
        </w:tc>
        <w:tc>
          <w:tcPr>
            <w:tcW w:w="27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roofErr w:type="gramStart"/>
            <w:r>
              <w:rPr>
                <w:sz w:val="22"/>
                <w:szCs w:val="22"/>
              </w:rPr>
              <w:t>текущая</w:t>
            </w:r>
            <w:proofErr w:type="gramEnd"/>
            <w:r>
              <w:rPr>
                <w:sz w:val="22"/>
                <w:szCs w:val="22"/>
              </w:rPr>
              <w:t>/развитие</w:t>
            </w:r>
          </w:p>
        </w:tc>
        <w:tc>
          <w:tcPr>
            <w:tcW w:w="51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Текущая</w:t>
            </w:r>
          </w:p>
          <w:p w:rsidR="00033215" w:rsidRDefault="00033215"/>
        </w:tc>
      </w:tr>
      <w:tr w:rsidR="00033215"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Цель бюджетной программы</w:t>
            </w:r>
          </w:p>
        </w:tc>
        <w:tc>
          <w:tcPr>
            <w:tcW w:w="786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ind w:left="261"/>
            </w:pPr>
            <w:r>
              <w:rPr>
                <w:sz w:val="22"/>
                <w:szCs w:val="22"/>
              </w:rPr>
              <w:t xml:space="preserve">Материально-техническое,  организационное,  документационное обеспечение деятельности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сельского округа.  </w:t>
            </w:r>
          </w:p>
        </w:tc>
      </w:tr>
      <w:tr w:rsidR="00033215">
        <w:trPr>
          <w:trHeight w:val="979"/>
        </w:trPr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Задачи бюджетной программы</w:t>
            </w:r>
          </w:p>
        </w:tc>
        <w:tc>
          <w:tcPr>
            <w:tcW w:w="786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both"/>
            </w:pPr>
            <w:r>
              <w:rPr>
                <w:sz w:val="22"/>
                <w:szCs w:val="22"/>
              </w:rPr>
              <w:t>-к</w:t>
            </w:r>
            <w:r>
              <w:rPr>
                <w:sz w:val="22"/>
                <w:szCs w:val="22"/>
                <w:lang w:val="kk-KZ"/>
              </w:rPr>
              <w:t>ачественная и своевременная</w:t>
            </w:r>
            <w:r>
              <w:rPr>
                <w:sz w:val="22"/>
                <w:szCs w:val="22"/>
              </w:rPr>
              <w:t xml:space="preserve"> информационно-аналитическая поддержка, организационно-правовое и материально-техническое обеспечение деятельности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33215" w:rsidRDefault="00796572">
            <w:pPr>
              <w:jc w:val="both"/>
              <w:rPr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- </w:t>
            </w:r>
            <w:r>
              <w:rPr>
                <w:sz w:val="22"/>
                <w:szCs w:val="22"/>
                <w:lang w:val="kk-KZ"/>
              </w:rPr>
              <w:t>с</w:t>
            </w:r>
            <w:proofErr w:type="spellStart"/>
            <w:r>
              <w:rPr>
                <w:sz w:val="22"/>
                <w:szCs w:val="22"/>
              </w:rPr>
              <w:t>истемное</w:t>
            </w:r>
            <w:proofErr w:type="spellEnd"/>
            <w:r>
              <w:rPr>
                <w:sz w:val="22"/>
                <w:szCs w:val="22"/>
              </w:rPr>
              <w:t xml:space="preserve"> и качественное регулирование вопросов обеспечения деятельности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и обеспечения доступной информационно-телекоммуникационной инфраструктуры</w:t>
            </w:r>
            <w:r>
              <w:rPr>
                <w:sz w:val="22"/>
                <w:szCs w:val="22"/>
                <w:lang w:val="kk-KZ"/>
              </w:rPr>
              <w:t xml:space="preserve"> электронного акимата.</w:t>
            </w:r>
          </w:p>
          <w:p w:rsidR="00033215" w:rsidRDefault="00796572">
            <w:r>
              <w:rPr>
                <w:sz w:val="22"/>
                <w:szCs w:val="22"/>
              </w:rPr>
              <w:t xml:space="preserve">Своевременное и полное информирование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сельского округа о положении дел в округе и за его пределами;</w:t>
            </w:r>
          </w:p>
          <w:p w:rsidR="00033215" w:rsidRDefault="00796572">
            <w:r>
              <w:rPr>
                <w:sz w:val="22"/>
                <w:szCs w:val="22"/>
              </w:rPr>
              <w:t xml:space="preserve">безусловное, исчерпывающее и своевременное выполнение решений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округа;</w:t>
            </w:r>
          </w:p>
          <w:p w:rsidR="00033215" w:rsidRDefault="00796572"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исполнением законодательных актов, актов Президента, Правительства РК, решений исполнительных органов области, района, а также решений и распоряжений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района и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</w:tr>
      <w:tr w:rsidR="00033215">
        <w:tc>
          <w:tcPr>
            <w:tcW w:w="4643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033215">
        <w:tc>
          <w:tcPr>
            <w:tcW w:w="464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>
            <w:pPr>
              <w:rPr>
                <w:u w:val="single"/>
              </w:rPr>
            </w:pP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2022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2023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2024</w:t>
            </w:r>
          </w:p>
        </w:tc>
      </w:tr>
      <w:tr w:rsidR="00033215">
        <w:tc>
          <w:tcPr>
            <w:tcW w:w="46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033215">
        <w:tc>
          <w:tcPr>
            <w:tcW w:w="46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1. Проведение личных приемов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 течение года </w:t>
            </w:r>
          </w:p>
        </w:tc>
      </w:tr>
      <w:tr w:rsidR="00033215">
        <w:tc>
          <w:tcPr>
            <w:tcW w:w="46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1. Рассмотрение обращений, заявлений, жалоб граждан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ежемесячно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ежемесячно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ежемесячно</w:t>
            </w:r>
          </w:p>
        </w:tc>
      </w:tr>
      <w:tr w:rsidR="00033215">
        <w:trPr>
          <w:trHeight w:val="390"/>
        </w:trPr>
        <w:tc>
          <w:tcPr>
            <w:tcW w:w="46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2.Функционирование виртуального интернет-сайта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 течение года </w:t>
            </w:r>
          </w:p>
        </w:tc>
      </w:tr>
      <w:tr w:rsidR="00033215">
        <w:trPr>
          <w:trHeight w:val="390"/>
        </w:trPr>
        <w:tc>
          <w:tcPr>
            <w:tcW w:w="46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3.Соблюдение законодательства о государственной службе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постоянно</w:t>
            </w:r>
          </w:p>
        </w:tc>
      </w:tr>
      <w:tr w:rsidR="00033215">
        <w:trPr>
          <w:trHeight w:val="525"/>
        </w:trPr>
        <w:tc>
          <w:tcPr>
            <w:tcW w:w="46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4. Обеспечение равных прав и равных возможностей мужчин и женщин во всех сферах государственной и общественной жизни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 течение года 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 течение года </w:t>
            </w:r>
          </w:p>
        </w:tc>
      </w:tr>
      <w:tr w:rsidR="00033215">
        <w:trPr>
          <w:trHeight w:val="525"/>
        </w:trPr>
        <w:tc>
          <w:tcPr>
            <w:tcW w:w="46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5.Повышение квалификации госслужащих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В течение года</w:t>
            </w:r>
          </w:p>
        </w:tc>
      </w:tr>
      <w:tr w:rsidR="00033215">
        <w:trPr>
          <w:trHeight w:val="525"/>
        </w:trPr>
        <w:tc>
          <w:tcPr>
            <w:tcW w:w="46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b/>
              </w:rPr>
            </w:pPr>
            <w:r>
              <w:rPr>
                <w:sz w:val="22"/>
                <w:szCs w:val="22"/>
              </w:rPr>
              <w:t>6. Увеличение охвата населения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информационно-пропагандистской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работой для повышения правовой</w:t>
            </w:r>
          </w:p>
          <w:p w:rsidR="00033215" w:rsidRDefault="0079657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грамотности, в том числе формирования в обществе нетерпимого отношения к коррупции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В течение года</w:t>
            </w:r>
          </w:p>
        </w:tc>
      </w:tr>
      <w:tr w:rsidR="00033215">
        <w:trPr>
          <w:trHeight w:val="390"/>
        </w:trPr>
        <w:tc>
          <w:tcPr>
            <w:tcW w:w="19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ед.</w:t>
            </w:r>
          </w:p>
          <w:p w:rsidR="00033215" w:rsidRDefault="00796572"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7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Отчет</w:t>
            </w:r>
          </w:p>
          <w:p w:rsidR="00033215" w:rsidRDefault="00796572"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</w:p>
          <w:p w:rsidR="00033215" w:rsidRDefault="00796572"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план</w:t>
            </w:r>
          </w:p>
          <w:p w:rsidR="00033215" w:rsidRDefault="00796572">
            <w:proofErr w:type="spellStart"/>
            <w:r>
              <w:rPr>
                <w:sz w:val="22"/>
                <w:szCs w:val="22"/>
              </w:rPr>
              <w:t>текуще</w:t>
            </w:r>
            <w:proofErr w:type="spellEnd"/>
          </w:p>
          <w:p w:rsidR="00033215" w:rsidRDefault="00796572">
            <w:r>
              <w:rPr>
                <w:sz w:val="22"/>
                <w:szCs w:val="22"/>
              </w:rPr>
              <w:t>го</w:t>
            </w:r>
          </w:p>
          <w:p w:rsidR="00033215" w:rsidRDefault="00796572">
            <w:r>
              <w:rPr>
                <w:sz w:val="22"/>
                <w:szCs w:val="22"/>
              </w:rPr>
              <w:t>года</w:t>
            </w:r>
          </w:p>
        </w:tc>
        <w:tc>
          <w:tcPr>
            <w:tcW w:w="510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033215">
        <w:trPr>
          <w:trHeight w:val="300"/>
        </w:trPr>
        <w:tc>
          <w:tcPr>
            <w:tcW w:w="191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7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9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2022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2023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2024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прямого результата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Рассмотрение обращений, заявлений, жалоб </w:t>
            </w:r>
            <w:r>
              <w:rPr>
                <w:sz w:val="22"/>
                <w:szCs w:val="22"/>
              </w:rPr>
              <w:lastRenderedPageBreak/>
              <w:t>граждан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bookmarkStart w:id="0" w:name="_GoBack" w:colFirst="2" w:colLast="3"/>
            <w:r>
              <w:rPr>
                <w:sz w:val="22"/>
                <w:szCs w:val="22"/>
              </w:rPr>
              <w:lastRenderedPageBreak/>
              <w:t>Сбор налогов и других обязательных платежей в бюджет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Тыс.</w:t>
            </w:r>
          </w:p>
          <w:p w:rsidR="00033215" w:rsidRDefault="00796572"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Pr="00796572" w:rsidRDefault="00796572">
            <w:pPr>
              <w:rPr>
                <w:color w:val="auto"/>
                <w:lang w:val="kk-KZ"/>
              </w:rPr>
            </w:pPr>
            <w:r w:rsidRPr="00796572">
              <w:rPr>
                <w:color w:val="auto"/>
                <w:shd w:val="clear" w:color="auto" w:fill="FFFFFF"/>
                <w:lang w:val="kk-KZ"/>
              </w:rPr>
              <w:t>1913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Pr="00796572" w:rsidRDefault="00796572" w:rsidP="00796572">
            <w:pPr>
              <w:rPr>
                <w:color w:val="auto"/>
                <w:lang w:val="kk-KZ"/>
              </w:rPr>
            </w:pPr>
            <w:r w:rsidRPr="00796572">
              <w:rPr>
                <w:color w:val="auto"/>
                <w:lang w:val="kk-KZ"/>
              </w:rPr>
              <w:t>2149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lang w:val="kk-KZ"/>
              </w:rPr>
              <w:t>2105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lang w:val="kk-KZ"/>
              </w:rPr>
              <w:t>2209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lang w:val="kk-KZ"/>
              </w:rPr>
              <w:t>2308</w:t>
            </w:r>
          </w:p>
        </w:tc>
      </w:tr>
      <w:bookmarkEnd w:id="0"/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Принятие решений в пределах своей компетенции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roofErr w:type="gramStart"/>
            <w:r>
              <w:rPr>
                <w:sz w:val="22"/>
                <w:szCs w:val="22"/>
              </w:rPr>
              <w:t>К-во</w:t>
            </w:r>
            <w:proofErr w:type="gramEnd"/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Оформление документов на государственном языке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99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99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99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99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99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Совершение нотариальных действий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roofErr w:type="gramStart"/>
            <w:r>
              <w:rPr>
                <w:sz w:val="22"/>
                <w:szCs w:val="22"/>
              </w:rPr>
              <w:t>К-во</w:t>
            </w:r>
            <w:proofErr w:type="gramEnd"/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89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мере необходимости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Ведение </w:t>
            </w:r>
            <w:proofErr w:type="spellStart"/>
            <w:r>
              <w:rPr>
                <w:sz w:val="22"/>
                <w:szCs w:val="22"/>
              </w:rPr>
              <w:t>статистическо</w:t>
            </w:r>
            <w:proofErr w:type="spellEnd"/>
          </w:p>
          <w:p w:rsidR="00033215" w:rsidRDefault="00796572">
            <w:proofErr w:type="spellStart"/>
            <w:r>
              <w:rPr>
                <w:sz w:val="22"/>
                <w:szCs w:val="22"/>
              </w:rPr>
              <w:t>похозяйственного</w:t>
            </w:r>
            <w:proofErr w:type="spellEnd"/>
            <w:r>
              <w:rPr>
                <w:sz w:val="22"/>
                <w:szCs w:val="22"/>
              </w:rPr>
              <w:t xml:space="preserve"> учета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Раз в </w:t>
            </w:r>
            <w:proofErr w:type="spellStart"/>
            <w:r>
              <w:rPr>
                <w:sz w:val="22"/>
                <w:szCs w:val="22"/>
              </w:rPr>
              <w:t>полуго</w:t>
            </w:r>
            <w:proofErr w:type="spellEnd"/>
            <w:r>
              <w:rPr>
                <w:sz w:val="22"/>
                <w:szCs w:val="22"/>
                <w:lang w:val="kk-KZ"/>
              </w:rPr>
              <w:t>д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2 раза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2 раза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раза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раза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 раза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 xml:space="preserve">Выполнение  функции по содержанию аппарата </w:t>
            </w:r>
            <w:proofErr w:type="spellStart"/>
            <w:r>
              <w:rPr>
                <w:sz w:val="22"/>
                <w:szCs w:val="22"/>
              </w:rPr>
              <w:t>акима</w:t>
            </w:r>
            <w:proofErr w:type="spellEnd"/>
            <w:r>
              <w:rPr>
                <w:sz w:val="22"/>
                <w:szCs w:val="22"/>
              </w:rPr>
              <w:t xml:space="preserve">  сельского округа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Прохождение курсов повышения квалификации госслужащих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roofErr w:type="spellStart"/>
            <w:proofErr w:type="gramStart"/>
            <w:r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jc w:val="center"/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  <w:lang w:val="kk-KZ"/>
              </w:rPr>
              <w:t>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</w:tr>
      <w:tr w:rsidR="00033215">
        <w:trPr>
          <w:trHeight w:val="264"/>
        </w:trPr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выполнений мероприятий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033215"/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исполнения всех мероприятий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Освоение бюджетных средств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99,9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Выполнения плана по сбору налогов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%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100</w:t>
            </w:r>
          </w:p>
        </w:tc>
      </w:tr>
      <w:tr w:rsidR="00033215">
        <w:tc>
          <w:tcPr>
            <w:tcW w:w="19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</w:rPr>
              <w:t>тыс.</w:t>
            </w:r>
          </w:p>
          <w:p w:rsidR="00033215" w:rsidRDefault="00796572">
            <w:r>
              <w:rPr>
                <w:sz w:val="22"/>
                <w:szCs w:val="22"/>
              </w:rPr>
              <w:t>тенге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  <w:lang w:val="kk-KZ"/>
              </w:rPr>
              <w:t>13872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r>
              <w:rPr>
                <w:sz w:val="22"/>
                <w:szCs w:val="22"/>
                <w:lang w:val="kk-KZ"/>
              </w:rPr>
              <w:t>19028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24513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23640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33215" w:rsidRDefault="00796572">
            <w:pPr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23761</w:t>
            </w:r>
          </w:p>
        </w:tc>
      </w:tr>
    </w:tbl>
    <w:p w:rsidR="00033215" w:rsidRDefault="00796572">
      <w:pPr>
        <w:pStyle w:val="ab"/>
      </w:pPr>
      <w:r>
        <w:rPr>
          <w:b/>
          <w:lang w:val="kk-KZ"/>
        </w:rPr>
        <w:t xml:space="preserve">                                                                                                                          </w:t>
      </w:r>
    </w:p>
    <w:p w:rsidR="00033215" w:rsidRDefault="00033215">
      <w:pPr>
        <w:pStyle w:val="ab"/>
        <w:rPr>
          <w:b/>
          <w:lang w:val="kk-KZ"/>
        </w:rPr>
      </w:pPr>
    </w:p>
    <w:p w:rsidR="00033215" w:rsidRDefault="00033215">
      <w:pPr>
        <w:pStyle w:val="ab"/>
        <w:rPr>
          <w:b/>
          <w:lang w:val="kk-KZ"/>
        </w:rPr>
      </w:pPr>
    </w:p>
    <w:p w:rsidR="00033215" w:rsidRDefault="00033215">
      <w:pPr>
        <w:pStyle w:val="ab"/>
        <w:rPr>
          <w:b/>
          <w:lang w:val="kk-KZ"/>
        </w:rPr>
      </w:pPr>
    </w:p>
    <w:sectPr w:rsidR="00033215" w:rsidSect="002B0AC5">
      <w:pgSz w:w="11906" w:h="16838"/>
      <w:pgMar w:top="993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215"/>
    <w:rsid w:val="00033215"/>
    <w:rsid w:val="002B0AC5"/>
    <w:rsid w:val="00796572"/>
    <w:rsid w:val="00F1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18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563EC"/>
    <w:pPr>
      <w:outlineLvl w:val="0"/>
    </w:pPr>
  </w:style>
  <w:style w:type="paragraph" w:styleId="2">
    <w:name w:val="heading 2"/>
    <w:basedOn w:val="a0"/>
    <w:rsid w:val="00F563EC"/>
    <w:pPr>
      <w:outlineLvl w:val="1"/>
    </w:pPr>
  </w:style>
  <w:style w:type="paragraph" w:styleId="3">
    <w:name w:val="heading 3"/>
    <w:basedOn w:val="a0"/>
    <w:rsid w:val="00F563EC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D7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lid-translation">
    <w:name w:val="tlid-translation"/>
    <w:basedOn w:val="a1"/>
    <w:qFormat/>
    <w:rsid w:val="00E96AB2"/>
  </w:style>
  <w:style w:type="paragraph" w:customStyle="1" w:styleId="a0">
    <w:name w:val="Заголовок"/>
    <w:basedOn w:val="a"/>
    <w:next w:val="a5"/>
    <w:qFormat/>
    <w:rsid w:val="00F563E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F563EC"/>
    <w:pPr>
      <w:spacing w:after="140" w:line="288" w:lineRule="auto"/>
    </w:pPr>
  </w:style>
  <w:style w:type="paragraph" w:styleId="a6">
    <w:name w:val="List"/>
    <w:basedOn w:val="a5"/>
    <w:rsid w:val="00F563EC"/>
    <w:rPr>
      <w:rFonts w:cs="Lucida Sans"/>
    </w:rPr>
  </w:style>
  <w:style w:type="paragraph" w:styleId="a7">
    <w:name w:val="Title"/>
    <w:basedOn w:val="a"/>
    <w:rsid w:val="002B0AC5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F563EC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F563EC"/>
  </w:style>
  <w:style w:type="paragraph" w:styleId="aa">
    <w:name w:val="Normal (Web)"/>
    <w:basedOn w:val="a"/>
    <w:qFormat/>
    <w:rsid w:val="00DF3D18"/>
    <w:pPr>
      <w:spacing w:beforeAutospacing="1" w:afterAutospacing="1"/>
    </w:pPr>
  </w:style>
  <w:style w:type="paragraph" w:styleId="ab">
    <w:name w:val="No Spacing"/>
    <w:uiPriority w:val="1"/>
    <w:qFormat/>
    <w:rsid w:val="00DF3D18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9D7194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F563EC"/>
  </w:style>
  <w:style w:type="paragraph" w:styleId="ae">
    <w:name w:val="Subtitle"/>
    <w:basedOn w:val="a0"/>
    <w:rsid w:val="00F563EC"/>
  </w:style>
  <w:style w:type="paragraph" w:customStyle="1" w:styleId="af">
    <w:name w:val="Содержимое таблицы"/>
    <w:basedOn w:val="a"/>
    <w:qFormat/>
    <w:rsid w:val="007479D2"/>
  </w:style>
  <w:style w:type="paragraph" w:customStyle="1" w:styleId="af0">
    <w:name w:val="Заголовок таблицы"/>
    <w:basedOn w:val="af"/>
    <w:qFormat/>
    <w:rsid w:val="007479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1089</Words>
  <Characters>6209</Characters>
  <Application>Microsoft Office Word</Application>
  <DocSecurity>0</DocSecurity>
  <Lines>51</Lines>
  <Paragraphs>14</Paragraphs>
  <ScaleCrop>false</ScaleCrop>
  <Company>Microsoft</Company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2022-01-16T04:33:00Z</cp:lastPrinted>
  <dcterms:created xsi:type="dcterms:W3CDTF">2020-02-25T04:17:00Z</dcterms:created>
  <dcterms:modified xsi:type="dcterms:W3CDTF">2022-01-31T11:45:00Z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